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962" w14:textId="5E6520D6" w:rsidR="00F453F7" w:rsidRDefault="0053682F" w:rsidP="00926C76">
      <w:pPr>
        <w:pStyle w:val="Footer"/>
      </w:pPr>
      <w:bookmarkStart w:id="0" w:name="_Toc169083309"/>
      <w:r>
        <w:rPr>
          <w:noProof/>
        </w:rPr>
        <w:drawing>
          <wp:anchor distT="0" distB="0" distL="114300" distR="114300" simplePos="0" relativeHeight="251537920" behindDoc="0" locked="0" layoutInCell="1" allowOverlap="1" wp14:anchorId="56D57B6A" wp14:editId="022093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82105" cy="1295573"/>
            <wp:effectExtent l="0" t="0" r="444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5C">
        <w:rPr>
          <w:noProof/>
        </w:rPr>
        <w:drawing>
          <wp:inline distT="0" distB="0" distL="0" distR="0" wp14:anchorId="56D57B66" wp14:editId="1448FE83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9E737" w14:textId="77777777" w:rsidR="00C076D3" w:rsidRPr="00C076D3" w:rsidRDefault="00C076D3" w:rsidP="00C076D3"/>
    <w:p w14:paraId="790AD23D" w14:textId="77777777" w:rsidR="00C076D3" w:rsidRPr="00C076D3" w:rsidRDefault="00C076D3" w:rsidP="00C076D3"/>
    <w:p w14:paraId="7199256C" w14:textId="36EC472C" w:rsidR="00C076D3" w:rsidRPr="00C076D3" w:rsidRDefault="00C076D3" w:rsidP="00C076D3"/>
    <w:p w14:paraId="270151D9" w14:textId="21732BF7" w:rsidR="00C076D3" w:rsidRPr="00C076D3" w:rsidRDefault="0086554F" w:rsidP="00C076D3"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56D57B68" wp14:editId="5A6A796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84520" cy="502920"/>
                <wp:effectExtent l="0" t="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7B7F" w14:textId="799CC690" w:rsidR="00F453F7" w:rsidRPr="00AD4617" w:rsidRDefault="0086554F" w:rsidP="00AD4617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Agenda</w:t>
                            </w:r>
                            <w:r w:rsidR="00AF4DEE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D57B68">
                <v:stroke joinstyle="miter"/>
                <v:path gradientshapeok="t" o:connecttype="rect"/>
              </v:shapetype>
              <v:shape id="Text Box 18" style="position:absolute;left:0;text-align:left;margin-left:0;margin-top:5.2pt;width:447.6pt;height:39.6pt;z-index:25154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">
                <v:textbox inset="0,0,0,0">
                  <w:txbxContent>
                    <w:p w:rsidRPr="00AD4617" w:rsidR="00F453F7" w:rsidP="00AD4617" w:rsidRDefault="0086554F" w14:paraId="56D57B7F" w14:textId="799CC690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Agenda</w:t>
                      </w:r>
                      <w:r w:rsidR="00AF4DEE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AF28" w14:textId="7729BE73" w:rsidR="00C076D3" w:rsidRDefault="00C076D3" w:rsidP="00C076D3"/>
    <w:p w14:paraId="177C2FDA" w14:textId="12446B3B" w:rsidR="0086554F" w:rsidRDefault="0086554F" w:rsidP="00C076D3"/>
    <w:p w14:paraId="65D27047" w14:textId="77777777" w:rsidR="0086554F" w:rsidRPr="00C076D3" w:rsidRDefault="0086554F" w:rsidP="00C076D3"/>
    <w:tbl>
      <w:tblPr>
        <w:tblStyle w:val="efttable"/>
        <w:tblpPr w:leftFromText="180" w:rightFromText="180" w:vertAnchor="text" w:horzAnchor="margin" w:tblpY="225"/>
        <w:tblW w:w="9271" w:type="dxa"/>
        <w:tblLayout w:type="fixed"/>
        <w:tblLook w:val="04A0" w:firstRow="1" w:lastRow="0" w:firstColumn="1" w:lastColumn="0" w:noHBand="0" w:noVBand="1"/>
      </w:tblPr>
      <w:tblGrid>
        <w:gridCol w:w="2106"/>
        <w:gridCol w:w="7165"/>
      </w:tblGrid>
      <w:tr w:rsidR="0086554F" w:rsidRPr="00A2189F" w14:paraId="16C793BA" w14:textId="77777777" w:rsidTr="6E0E6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106" w:type="dxa"/>
          </w:tcPr>
          <w:p w14:paraId="31629ED5" w14:textId="77777777" w:rsidR="0086554F" w:rsidRPr="0096360B" w:rsidRDefault="0086554F" w:rsidP="00F71CC0">
            <w:pPr>
              <w:pStyle w:val="TableText"/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Time</w:t>
            </w:r>
          </w:p>
        </w:tc>
        <w:tc>
          <w:tcPr>
            <w:tcW w:w="7165" w:type="dxa"/>
          </w:tcPr>
          <w:p w14:paraId="2F742BF8" w14:textId="77777777" w:rsidR="0086554F" w:rsidRPr="0096360B" w:rsidRDefault="0086554F" w:rsidP="00F71CC0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Session</w:t>
            </w:r>
          </w:p>
        </w:tc>
      </w:tr>
      <w:tr w:rsidR="0086554F" w:rsidRPr="00A2189F" w14:paraId="6D9F633B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07B3C061" w14:textId="26AB514C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</w:tcPr>
          <w:p w14:paraId="0795E1B3" w14:textId="233DC393" w:rsidR="00C365C1" w:rsidRPr="0096360B" w:rsidRDefault="0086554F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360B">
              <w:rPr>
                <w:rFonts w:ascii="Arial" w:hAnsi="Arial" w:cs="Arial"/>
                <w:b/>
                <w:sz w:val="22"/>
                <w:szCs w:val="22"/>
              </w:rPr>
              <w:t>Welcom</w:t>
            </w:r>
            <w:r w:rsidR="005C3822" w:rsidRPr="0096360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6360B" w:rsidRPr="0096360B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14:paraId="05461BA6" w14:textId="027E6D8D" w:rsidR="0086554F" w:rsidRPr="0096360B" w:rsidRDefault="00C365C1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Brief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 presentation of We Value Nature,</w:t>
            </w:r>
            <w:r w:rsidRPr="0096360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raining agenda and </w:t>
            </w:r>
            <w:r w:rsidR="002B2A5E" w:rsidRPr="0096360B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3A0462" w:rsidRPr="0096360B">
              <w:rPr>
                <w:rFonts w:ascii="Arial" w:hAnsi="Arial" w:cs="Arial"/>
                <w:sz w:val="22"/>
                <w:szCs w:val="22"/>
              </w:rPr>
              <w:t>objectives</w:t>
            </w:r>
            <w:r w:rsidRPr="009636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554F" w:rsidRPr="00A2189F" w14:paraId="02C4A93A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4DFE1E99" w14:textId="2B2AA4CB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</w:tcPr>
          <w:p w14:paraId="4C5A271A" w14:textId="77777777" w:rsidR="006458F4" w:rsidRDefault="006458F4" w:rsidP="006458F4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Setting the scene and recap on natural capital </w:t>
            </w:r>
          </w:p>
          <w:p w14:paraId="28E8B717" w14:textId="5E58E735" w:rsidR="0086554F" w:rsidRPr="0096360B" w:rsidRDefault="001E110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Key d</w:t>
            </w:r>
            <w:r w:rsidR="00EF4C8F" w:rsidRPr="0096360B">
              <w:rPr>
                <w:rFonts w:ascii="Arial" w:hAnsi="Arial" w:cs="Arial"/>
                <w:bCs/>
                <w:sz w:val="22"/>
                <w:szCs w:val="22"/>
              </w:rPr>
              <w:t>efinition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s, natural capital protocols</w:t>
            </w:r>
          </w:p>
        </w:tc>
      </w:tr>
      <w:tr w:rsidR="0086554F" w:rsidRPr="00A2189F" w14:paraId="4BFACC56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66820137" w14:textId="211AD166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10 min</w:t>
            </w:r>
          </w:p>
        </w:tc>
        <w:tc>
          <w:tcPr>
            <w:tcW w:w="7165" w:type="dxa"/>
          </w:tcPr>
          <w:p w14:paraId="444E5D85" w14:textId="52BA49CD" w:rsidR="00C365C1" w:rsidRPr="0096360B" w:rsidRDefault="001E110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Business case for assessing natu</w:t>
            </w:r>
            <w:r w:rsidR="00132B88">
              <w:rPr>
                <w:rFonts w:ascii="Arial" w:hAnsi="Arial" w:cs="Arial"/>
                <w:b/>
                <w:sz w:val="22"/>
              </w:rPr>
              <w:t xml:space="preserve">ral capital </w:t>
            </w:r>
            <w:r w:rsidR="005E62BC">
              <w:rPr>
                <w:rFonts w:ascii="Arial" w:hAnsi="Arial" w:cs="Arial"/>
                <w:b/>
                <w:sz w:val="22"/>
              </w:rPr>
              <w:t>&amp; common assessments</w:t>
            </w:r>
          </w:p>
          <w:p w14:paraId="2475884E" w14:textId="268D6D08" w:rsidR="0086554F" w:rsidRPr="0096360B" w:rsidRDefault="004361A9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Exploring natural capital-related risks and opportunities</w:t>
            </w:r>
            <w:r w:rsidR="005E62BC">
              <w:rPr>
                <w:rFonts w:ascii="Arial" w:hAnsi="Arial" w:cs="Arial"/>
                <w:bCs/>
                <w:sz w:val="22"/>
              </w:rPr>
              <w:t>, concrete steps in undertaking assessments &amp; business applications</w:t>
            </w:r>
          </w:p>
        </w:tc>
      </w:tr>
      <w:tr w:rsidR="0086554F" w:rsidRPr="00A2189F" w14:paraId="14D3E816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6F7DDB54" w14:textId="5EC5C354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40 min</w:t>
            </w:r>
          </w:p>
        </w:tc>
        <w:tc>
          <w:tcPr>
            <w:tcW w:w="7165" w:type="dxa"/>
            <w:shd w:val="clear" w:color="auto" w:fill="auto"/>
          </w:tcPr>
          <w:p w14:paraId="1549CAD1" w14:textId="77777777" w:rsidR="009A5B7A" w:rsidRDefault="009A5B7A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 xml:space="preserve">Identifying your natural capital impacts and dependencies </w:t>
            </w:r>
          </w:p>
          <w:p w14:paraId="4A54086C" w14:textId="799647B4" w:rsidR="005E62BC" w:rsidRPr="005E62BC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Business impacts and dependencies, dependency pathways, </w:t>
            </w:r>
            <w:r w:rsidR="00F71CC0">
              <w:rPr>
                <w:rFonts w:ascii="Arial" w:hAnsi="Arial" w:cs="Arial"/>
                <w:iCs/>
                <w:sz w:val="22"/>
                <w:szCs w:val="22"/>
              </w:rPr>
              <w:t xml:space="preserve">impact and dependency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case-study example</w:t>
            </w:r>
          </w:p>
        </w:tc>
      </w:tr>
      <w:tr w:rsidR="00BD3113" w:rsidRPr="00A2189F" w14:paraId="0F0084DE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02CFD5A4" w14:textId="705A4392" w:rsidR="00BD3113" w:rsidRPr="005E62BC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2BC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  <w:shd w:val="clear" w:color="auto" w:fill="auto"/>
          </w:tcPr>
          <w:p w14:paraId="7A439D90" w14:textId="287F3B26" w:rsidR="00BD3113" w:rsidRPr="005E62BC" w:rsidRDefault="00113CA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E6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Coffee break </w:t>
            </w:r>
          </w:p>
        </w:tc>
      </w:tr>
      <w:tr w:rsidR="0096360B" w:rsidRPr="00A2189F" w14:paraId="72A2AB60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1F1780EF" w14:textId="254D43ED" w:rsidR="0096360B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 min</w:t>
            </w:r>
          </w:p>
        </w:tc>
        <w:tc>
          <w:tcPr>
            <w:tcW w:w="7165" w:type="dxa"/>
            <w:shd w:val="clear" w:color="auto" w:fill="auto"/>
          </w:tcPr>
          <w:p w14:paraId="2E4C41F5" w14:textId="77777777" w:rsidR="0096360B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Scoping an assessment </w:t>
            </w:r>
          </w:p>
          <w:p w14:paraId="63BA06C5" w14:textId="29055257" w:rsidR="005E62BC" w:rsidRPr="005E62BC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Scoping steps, identifying target audience and stakeholders, </w:t>
            </w:r>
            <w:r w:rsidR="00F71CC0">
              <w:rPr>
                <w:rFonts w:ascii="Arial" w:hAnsi="Arial" w:cs="Arial"/>
                <w:iCs/>
                <w:sz w:val="22"/>
                <w:szCs w:val="22"/>
              </w:rPr>
              <w:t xml:space="preserve">scoping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case-study example, practicalities of planning an assessment </w:t>
            </w:r>
          </w:p>
        </w:tc>
      </w:tr>
      <w:tr w:rsidR="0092280C" w:rsidRPr="00A2189F" w14:paraId="66900468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5E62368C" w14:textId="5AC99A69" w:rsidR="0092280C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20 min</w:t>
            </w:r>
          </w:p>
        </w:tc>
        <w:tc>
          <w:tcPr>
            <w:tcW w:w="7165" w:type="dxa"/>
          </w:tcPr>
          <w:p w14:paraId="4D0BD00D" w14:textId="77777777" w:rsidR="005E62BC" w:rsidRDefault="005E62BC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Materiality </w:t>
            </w:r>
          </w:p>
          <w:p w14:paraId="78D38B32" w14:textId="05CBCFAD" w:rsidR="0092280C" w:rsidRPr="0096360B" w:rsidRDefault="00F71CC0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Criteria for identifying material issues, materiality case-study example</w:t>
            </w:r>
          </w:p>
        </w:tc>
      </w:tr>
      <w:tr w:rsidR="00D83200" w:rsidRPr="00A2189F" w14:paraId="3055D615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2330902" w14:textId="2F6AF3C1" w:rsidR="00D83200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20 min</w:t>
            </w:r>
          </w:p>
        </w:tc>
        <w:tc>
          <w:tcPr>
            <w:tcW w:w="7165" w:type="dxa"/>
          </w:tcPr>
          <w:p w14:paraId="72D96E75" w14:textId="77916225" w:rsidR="00D83200" w:rsidRPr="0096360B" w:rsidRDefault="00F71CC0" w:rsidP="6E0E67A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6E0E67A3">
              <w:rPr>
                <w:rFonts w:ascii="Arial" w:hAnsi="Arial" w:cs="Arial"/>
                <w:b/>
                <w:bCs/>
                <w:sz w:val="22"/>
              </w:rPr>
              <w:t xml:space="preserve">Introduction to </w:t>
            </w:r>
            <w:r w:rsidR="06BA166C" w:rsidRPr="6E0E67A3">
              <w:rPr>
                <w:rFonts w:ascii="Arial" w:hAnsi="Arial" w:cs="Arial"/>
                <w:b/>
                <w:bCs/>
                <w:sz w:val="22"/>
              </w:rPr>
              <w:t xml:space="preserve">monetary </w:t>
            </w:r>
            <w:r w:rsidRPr="6E0E67A3">
              <w:rPr>
                <w:rFonts w:ascii="Arial" w:hAnsi="Arial" w:cs="Arial"/>
                <w:b/>
                <w:bCs/>
                <w:sz w:val="22"/>
              </w:rPr>
              <w:t xml:space="preserve">valuation </w:t>
            </w:r>
          </w:p>
          <w:p w14:paraId="6AED6558" w14:textId="660DA061" w:rsidR="00823BF2" w:rsidRPr="0096360B" w:rsidRDefault="00F71CC0" w:rsidP="6E0E67A3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6E0E67A3">
              <w:rPr>
                <w:rFonts w:ascii="Arial" w:hAnsi="Arial" w:cs="Arial"/>
                <w:sz w:val="22"/>
              </w:rPr>
              <w:t xml:space="preserve">Monetary valuation, </w:t>
            </w:r>
            <w:r w:rsidR="46AFE966" w:rsidRPr="6E0E67A3">
              <w:rPr>
                <w:rFonts w:ascii="Arial" w:hAnsi="Arial" w:cs="Arial"/>
                <w:sz w:val="22"/>
              </w:rPr>
              <w:t xml:space="preserve">how to measure and links to guidance, </w:t>
            </w:r>
            <w:r w:rsidRPr="6E0E67A3">
              <w:rPr>
                <w:rFonts w:ascii="Arial" w:hAnsi="Arial" w:cs="Arial"/>
                <w:sz w:val="22"/>
              </w:rPr>
              <w:t xml:space="preserve">total economic value, valuation techniques, hypothetical valuation case-study example, practical tips </w:t>
            </w:r>
          </w:p>
        </w:tc>
      </w:tr>
      <w:tr w:rsidR="0086554F" w:rsidRPr="00A2189F" w14:paraId="6D9C7BE4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FD5CFEE" w14:textId="5C4500A4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20 min</w:t>
            </w:r>
          </w:p>
        </w:tc>
        <w:tc>
          <w:tcPr>
            <w:tcW w:w="7165" w:type="dxa"/>
          </w:tcPr>
          <w:p w14:paraId="0896BAD3" w14:textId="58779655" w:rsidR="0086554F" w:rsidRPr="0096360B" w:rsidRDefault="00F71CC0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Case study presentation – sectoral &amp; regional insight </w:t>
            </w:r>
          </w:p>
          <w:p w14:paraId="46C779E7" w14:textId="2747602B" w:rsidR="0086554F" w:rsidRPr="0096360B" w:rsidRDefault="00F71CC0" w:rsidP="00F71CC0">
            <w:pPr>
              <w:pStyle w:val="Bullet1eftec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Challenges and opportunities of natural capital, importance of collaboration with different stakeholders</w:t>
            </w:r>
            <w:r w:rsidR="00AD5565">
              <w:rPr>
                <w:rFonts w:ascii="Arial" w:hAnsi="Arial" w:cs="Arial"/>
                <w:bCs/>
                <w:sz w:val="22"/>
              </w:rPr>
              <w:t xml:space="preserve">, Q&amp;A discussion </w:t>
            </w:r>
          </w:p>
        </w:tc>
      </w:tr>
      <w:tr w:rsidR="0086554F" w:rsidRPr="00A2189F" w14:paraId="792EDEF1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2106" w:type="dxa"/>
            <w:shd w:val="clear" w:color="auto" w:fill="auto"/>
          </w:tcPr>
          <w:p w14:paraId="7CBC47A5" w14:textId="023192ED" w:rsidR="0086554F" w:rsidRPr="0096360B" w:rsidRDefault="0096360B" w:rsidP="00F71CC0">
            <w:pPr>
              <w:spacing w:line="276" w:lineRule="auto"/>
              <w:rPr>
                <w:rFonts w:cs="Arial"/>
                <w:color w:val="auto"/>
              </w:rPr>
            </w:pPr>
            <w:r w:rsidRPr="0096360B">
              <w:rPr>
                <w:rFonts w:cs="Arial"/>
                <w:color w:val="auto"/>
              </w:rPr>
              <w:t>15 min</w:t>
            </w:r>
          </w:p>
        </w:tc>
        <w:tc>
          <w:tcPr>
            <w:tcW w:w="7165" w:type="dxa"/>
            <w:shd w:val="clear" w:color="auto" w:fill="auto"/>
          </w:tcPr>
          <w:p w14:paraId="2F696FD6" w14:textId="77777777" w:rsidR="0086554F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Wrap-up’s &amp; next steps </w:t>
            </w:r>
            <w:r w:rsidR="0086554F" w:rsidRPr="001B1F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E157B7A" w14:textId="02655453" w:rsidR="001B1F46" w:rsidRPr="001B1F46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Reflections, resources, upcoming engagement opportunities, feedback survey</w:t>
            </w:r>
          </w:p>
        </w:tc>
      </w:tr>
    </w:tbl>
    <w:p w14:paraId="6110F8F4" w14:textId="10DCB058" w:rsidR="00C076D3" w:rsidRPr="00185B53" w:rsidRDefault="00C076D3" w:rsidP="00C076D3">
      <w:pPr>
        <w:rPr>
          <w:sz w:val="20"/>
          <w:szCs w:val="18"/>
        </w:rPr>
      </w:pPr>
    </w:p>
    <w:sectPr w:rsidR="00C076D3" w:rsidRPr="00185B53" w:rsidSect="00D807D5">
      <w:footerReference w:type="even" r:id="rId13"/>
      <w:footerReference w:type="default" r:id="rId14"/>
      <w:footerReference w:type="first" r:id="rId15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78D1" w14:textId="77777777" w:rsidR="00B60078" w:rsidRDefault="00B60078">
      <w:pPr>
        <w:spacing w:after="0" w:line="240" w:lineRule="auto"/>
      </w:pPr>
      <w:r>
        <w:separator/>
      </w:r>
    </w:p>
  </w:endnote>
  <w:endnote w:type="continuationSeparator" w:id="0">
    <w:p w14:paraId="1B7FDA3E" w14:textId="77777777" w:rsidR="00B60078" w:rsidRDefault="00B6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4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6D57B77" wp14:editId="56D57B78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3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6D57B77">
              <v:stroke joinstyle="miter"/>
              <v:path gradientshapeok="t" o:connecttype="rect"/>
            </v:shapetype>
            <v:shape id="Text Box 9" style="position:absolute;left:0;text-align:left;margin-left:56.7pt;margin-top:785pt;width:10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>
              <v:textbox inset="0">
                <w:txbxContent>
                  <w:p w:rsidRPr="00E362D3" w:rsidR="00F453F7" w:rsidP="00D807D5" w:rsidRDefault="00F453F7" w14:paraId="56D57B83" w14:textId="77777777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56D57B79" wp14:editId="56D57B7A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3" name="Picture 13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5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D57B7B" wp14:editId="56D57B7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4" name="Picture 14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D57B7D" wp14:editId="56D57B7E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4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6D57B7D">
              <v:stroke joinstyle="miter"/>
              <v:path gradientshapeok="t" o:connecttype="rect"/>
            </v:shapetype>
            <v:shape id="Text Box 14" style="position:absolute;left:0;text-align:left;margin-left:428.95pt;margin-top:785pt;width:108.8pt;height:18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>
              <v:textbox inset=",,0">
                <w:txbxContent>
                  <w:p w:rsidRPr="00E362D3" w:rsidR="00F453F7" w:rsidP="00D807D5" w:rsidRDefault="00F453F7" w14:paraId="56D57B84" w14:textId="77777777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6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A2D7" w14:textId="77777777" w:rsidR="00B60078" w:rsidRDefault="00B60078">
      <w:pPr>
        <w:spacing w:after="0" w:line="240" w:lineRule="auto"/>
      </w:pPr>
      <w:r>
        <w:separator/>
      </w:r>
    </w:p>
  </w:footnote>
  <w:footnote w:type="continuationSeparator" w:id="0">
    <w:p w14:paraId="65D35273" w14:textId="77777777" w:rsidR="00B60078" w:rsidRDefault="00B6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4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5" w15:restartNumberingAfterBreak="0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8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9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10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11" w15:restartNumberingAfterBreak="0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F60"/>
    <w:multiLevelType w:val="hybridMultilevel"/>
    <w:tmpl w:val="91F6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77A4"/>
    <w:multiLevelType w:val="hybridMultilevel"/>
    <w:tmpl w:val="429CD12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0383"/>
    <w:multiLevelType w:val="hybridMultilevel"/>
    <w:tmpl w:val="B38482C0"/>
    <w:lvl w:ilvl="0" w:tplc="D5FE2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5D9A"/>
    <w:multiLevelType w:val="hybridMultilevel"/>
    <w:tmpl w:val="8BF23184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66E9"/>
    <w:multiLevelType w:val="hybridMultilevel"/>
    <w:tmpl w:val="A73C469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F8B"/>
    <w:multiLevelType w:val="hybridMultilevel"/>
    <w:tmpl w:val="1EEEDBF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  <w:num w:numId="25">
    <w:abstractNumId w:val="26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472F9"/>
    <w:rsid w:val="000525E0"/>
    <w:rsid w:val="00061A84"/>
    <w:rsid w:val="000767FE"/>
    <w:rsid w:val="000B4334"/>
    <w:rsid w:val="000C14EC"/>
    <w:rsid w:val="000C21E8"/>
    <w:rsid w:val="000C7520"/>
    <w:rsid w:val="000E47FB"/>
    <w:rsid w:val="000F67F7"/>
    <w:rsid w:val="00103621"/>
    <w:rsid w:val="00106D33"/>
    <w:rsid w:val="00113CAB"/>
    <w:rsid w:val="00120885"/>
    <w:rsid w:val="00132B88"/>
    <w:rsid w:val="001361B2"/>
    <w:rsid w:val="00144A41"/>
    <w:rsid w:val="00156FC9"/>
    <w:rsid w:val="00164491"/>
    <w:rsid w:val="00166B47"/>
    <w:rsid w:val="001712D9"/>
    <w:rsid w:val="00175C55"/>
    <w:rsid w:val="00185B53"/>
    <w:rsid w:val="00186499"/>
    <w:rsid w:val="00192461"/>
    <w:rsid w:val="00195A9D"/>
    <w:rsid w:val="001A557D"/>
    <w:rsid w:val="001B1F46"/>
    <w:rsid w:val="001B36B8"/>
    <w:rsid w:val="001C1480"/>
    <w:rsid w:val="001D28C0"/>
    <w:rsid w:val="001E1102"/>
    <w:rsid w:val="001F0ECE"/>
    <w:rsid w:val="002108C9"/>
    <w:rsid w:val="00215F6B"/>
    <w:rsid w:val="0023318F"/>
    <w:rsid w:val="00242BB0"/>
    <w:rsid w:val="0024400D"/>
    <w:rsid w:val="00245D6D"/>
    <w:rsid w:val="00277D0D"/>
    <w:rsid w:val="002A4989"/>
    <w:rsid w:val="002B2A5E"/>
    <w:rsid w:val="002C7BB7"/>
    <w:rsid w:val="002D428C"/>
    <w:rsid w:val="002E2DE8"/>
    <w:rsid w:val="002F723C"/>
    <w:rsid w:val="00316866"/>
    <w:rsid w:val="003233AA"/>
    <w:rsid w:val="003267C3"/>
    <w:rsid w:val="00337C8A"/>
    <w:rsid w:val="00340D50"/>
    <w:rsid w:val="00352DDC"/>
    <w:rsid w:val="00364183"/>
    <w:rsid w:val="00372C10"/>
    <w:rsid w:val="00391661"/>
    <w:rsid w:val="00393A12"/>
    <w:rsid w:val="0039480A"/>
    <w:rsid w:val="003A0143"/>
    <w:rsid w:val="003A0462"/>
    <w:rsid w:val="003A717B"/>
    <w:rsid w:val="003E33E7"/>
    <w:rsid w:val="003F1F34"/>
    <w:rsid w:val="003F597C"/>
    <w:rsid w:val="00414482"/>
    <w:rsid w:val="00415762"/>
    <w:rsid w:val="00434656"/>
    <w:rsid w:val="004361A9"/>
    <w:rsid w:val="00447833"/>
    <w:rsid w:val="004478C5"/>
    <w:rsid w:val="00451526"/>
    <w:rsid w:val="00466B61"/>
    <w:rsid w:val="00466F91"/>
    <w:rsid w:val="00472F0A"/>
    <w:rsid w:val="00473CFF"/>
    <w:rsid w:val="00475C10"/>
    <w:rsid w:val="0048417D"/>
    <w:rsid w:val="004849EF"/>
    <w:rsid w:val="004A24AA"/>
    <w:rsid w:val="004B11C1"/>
    <w:rsid w:val="004B79D0"/>
    <w:rsid w:val="004C507B"/>
    <w:rsid w:val="004D42B2"/>
    <w:rsid w:val="004E2DD3"/>
    <w:rsid w:val="004F6615"/>
    <w:rsid w:val="00505DCC"/>
    <w:rsid w:val="00506B4E"/>
    <w:rsid w:val="00517019"/>
    <w:rsid w:val="00523439"/>
    <w:rsid w:val="0053682F"/>
    <w:rsid w:val="00557329"/>
    <w:rsid w:val="005575C4"/>
    <w:rsid w:val="00562E5C"/>
    <w:rsid w:val="00585ECE"/>
    <w:rsid w:val="005977D9"/>
    <w:rsid w:val="005B2388"/>
    <w:rsid w:val="005B773E"/>
    <w:rsid w:val="005C2045"/>
    <w:rsid w:val="005C3822"/>
    <w:rsid w:val="005C7393"/>
    <w:rsid w:val="005C7F5B"/>
    <w:rsid w:val="005D47CA"/>
    <w:rsid w:val="005E62BC"/>
    <w:rsid w:val="0060623F"/>
    <w:rsid w:val="006458F4"/>
    <w:rsid w:val="00677475"/>
    <w:rsid w:val="00682146"/>
    <w:rsid w:val="00684D67"/>
    <w:rsid w:val="006A1FC5"/>
    <w:rsid w:val="006E04A5"/>
    <w:rsid w:val="006E137A"/>
    <w:rsid w:val="006F44AD"/>
    <w:rsid w:val="006F79C1"/>
    <w:rsid w:val="00701765"/>
    <w:rsid w:val="00726F74"/>
    <w:rsid w:val="0074500B"/>
    <w:rsid w:val="00753B97"/>
    <w:rsid w:val="00764AC8"/>
    <w:rsid w:val="00770821"/>
    <w:rsid w:val="007A23A9"/>
    <w:rsid w:val="007A55AB"/>
    <w:rsid w:val="007C2658"/>
    <w:rsid w:val="007C2F7D"/>
    <w:rsid w:val="007D488E"/>
    <w:rsid w:val="007F6EFE"/>
    <w:rsid w:val="00823BF2"/>
    <w:rsid w:val="00853FC1"/>
    <w:rsid w:val="0086554F"/>
    <w:rsid w:val="0088726C"/>
    <w:rsid w:val="008908B1"/>
    <w:rsid w:val="00890C3F"/>
    <w:rsid w:val="00894EFE"/>
    <w:rsid w:val="008E2CC1"/>
    <w:rsid w:val="008E39CF"/>
    <w:rsid w:val="008F394C"/>
    <w:rsid w:val="008F45B9"/>
    <w:rsid w:val="0090035C"/>
    <w:rsid w:val="00905D86"/>
    <w:rsid w:val="0092280C"/>
    <w:rsid w:val="00926C76"/>
    <w:rsid w:val="00943B5B"/>
    <w:rsid w:val="0095217B"/>
    <w:rsid w:val="0096360B"/>
    <w:rsid w:val="00983C92"/>
    <w:rsid w:val="009872D3"/>
    <w:rsid w:val="00987983"/>
    <w:rsid w:val="009A3CA4"/>
    <w:rsid w:val="009A58E5"/>
    <w:rsid w:val="009A5B7A"/>
    <w:rsid w:val="009A67B5"/>
    <w:rsid w:val="009A6A8A"/>
    <w:rsid w:val="009B0DE7"/>
    <w:rsid w:val="00A01007"/>
    <w:rsid w:val="00A1710A"/>
    <w:rsid w:val="00A17E4E"/>
    <w:rsid w:val="00A21384"/>
    <w:rsid w:val="00A366E8"/>
    <w:rsid w:val="00A56A4A"/>
    <w:rsid w:val="00A86C5E"/>
    <w:rsid w:val="00AC2FF8"/>
    <w:rsid w:val="00AC6F70"/>
    <w:rsid w:val="00AD4617"/>
    <w:rsid w:val="00AD5565"/>
    <w:rsid w:val="00AE186E"/>
    <w:rsid w:val="00AE6B9F"/>
    <w:rsid w:val="00AF4DEE"/>
    <w:rsid w:val="00B0680B"/>
    <w:rsid w:val="00B232B6"/>
    <w:rsid w:val="00B34884"/>
    <w:rsid w:val="00B45573"/>
    <w:rsid w:val="00B45CA3"/>
    <w:rsid w:val="00B4666F"/>
    <w:rsid w:val="00B515B3"/>
    <w:rsid w:val="00B530A6"/>
    <w:rsid w:val="00B53550"/>
    <w:rsid w:val="00B60078"/>
    <w:rsid w:val="00B6354F"/>
    <w:rsid w:val="00B83545"/>
    <w:rsid w:val="00B83CDD"/>
    <w:rsid w:val="00B93D90"/>
    <w:rsid w:val="00BA0252"/>
    <w:rsid w:val="00BD0AD5"/>
    <w:rsid w:val="00BD3113"/>
    <w:rsid w:val="00C028B6"/>
    <w:rsid w:val="00C076D3"/>
    <w:rsid w:val="00C17B6C"/>
    <w:rsid w:val="00C217B8"/>
    <w:rsid w:val="00C256B6"/>
    <w:rsid w:val="00C261F1"/>
    <w:rsid w:val="00C365C1"/>
    <w:rsid w:val="00C37144"/>
    <w:rsid w:val="00C425C6"/>
    <w:rsid w:val="00C502E4"/>
    <w:rsid w:val="00C50337"/>
    <w:rsid w:val="00C57D67"/>
    <w:rsid w:val="00C9121B"/>
    <w:rsid w:val="00C94E50"/>
    <w:rsid w:val="00D00467"/>
    <w:rsid w:val="00D07FDE"/>
    <w:rsid w:val="00D807D5"/>
    <w:rsid w:val="00D815E8"/>
    <w:rsid w:val="00D83200"/>
    <w:rsid w:val="00D95C5C"/>
    <w:rsid w:val="00DB2523"/>
    <w:rsid w:val="00DC5FAB"/>
    <w:rsid w:val="00DD0E97"/>
    <w:rsid w:val="00DD4BD2"/>
    <w:rsid w:val="00DE74A0"/>
    <w:rsid w:val="00E045BB"/>
    <w:rsid w:val="00E163E1"/>
    <w:rsid w:val="00E23B6B"/>
    <w:rsid w:val="00E33D66"/>
    <w:rsid w:val="00E55123"/>
    <w:rsid w:val="00E55355"/>
    <w:rsid w:val="00E72474"/>
    <w:rsid w:val="00E7279B"/>
    <w:rsid w:val="00E831D4"/>
    <w:rsid w:val="00EA2280"/>
    <w:rsid w:val="00EC1D2E"/>
    <w:rsid w:val="00EC5EFA"/>
    <w:rsid w:val="00ED1499"/>
    <w:rsid w:val="00ED224F"/>
    <w:rsid w:val="00EF08DC"/>
    <w:rsid w:val="00EF4C8F"/>
    <w:rsid w:val="00F1764C"/>
    <w:rsid w:val="00F322B6"/>
    <w:rsid w:val="00F3400F"/>
    <w:rsid w:val="00F3557D"/>
    <w:rsid w:val="00F37DD3"/>
    <w:rsid w:val="00F453F7"/>
    <w:rsid w:val="00F50B34"/>
    <w:rsid w:val="00F57B24"/>
    <w:rsid w:val="00F6288D"/>
    <w:rsid w:val="00F71CC0"/>
    <w:rsid w:val="00F739EE"/>
    <w:rsid w:val="00F843F0"/>
    <w:rsid w:val="00FA5062"/>
    <w:rsid w:val="00FB7414"/>
    <w:rsid w:val="00FC6A2D"/>
    <w:rsid w:val="00FD1DAA"/>
    <w:rsid w:val="00FF7881"/>
    <w:rsid w:val="06BA166C"/>
    <w:rsid w:val="3C4262DA"/>
    <w:rsid w:val="46AFE966"/>
    <w:rsid w:val="6E0E6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D57B0F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AA"/>
    <w:rPr>
      <w:rFonts w:ascii="Arial" w:eastAsia="Times" w:hAnsi="Arial"/>
      <w:color w:val="333333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42B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C21E8"/>
    <w:pPr>
      <w:ind w:left="720"/>
      <w:contextualSpacing/>
    </w:pPr>
  </w:style>
  <w:style w:type="paragraph" w:customStyle="1" w:styleId="Bullet1eftec">
    <w:name w:val="Bullet 1 eftec"/>
    <w:basedOn w:val="Normal"/>
    <w:qFormat/>
    <w:rsid w:val="00E23B6B"/>
    <w:pPr>
      <w:widowControl w:val="0"/>
      <w:numPr>
        <w:numId w:val="2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E23B6B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E23B6B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2CB775DFBA948BE87F5552CC1E5E7" ma:contentTypeVersion="13" ma:contentTypeDescription="Create a new document." ma:contentTypeScope="" ma:versionID="43f330dddb0f14c745349c0c8b74ad74">
  <xsd:schema xmlns:xsd="http://www.w3.org/2001/XMLSchema" xmlns:xs="http://www.w3.org/2001/XMLSchema" xmlns:p="http://schemas.microsoft.com/office/2006/metadata/properties" xmlns:ns3="9f682f71-ab7f-4dd0-8c05-81353b4ee456" xmlns:ns4="d7198a07-f28f-4b6e-b239-e9ac8a5fe3e1" targetNamespace="http://schemas.microsoft.com/office/2006/metadata/properties" ma:root="true" ma:fieldsID="52c9b631ccc72498c31be8c0189b3efb" ns3:_="" ns4:_="">
    <xsd:import namespace="9f682f71-ab7f-4dd0-8c05-81353b4ee456"/>
    <xsd:import namespace="d7198a07-f28f-4b6e-b239-e9ac8a5fe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82f71-ab7f-4dd0-8c05-81353b4ee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8a07-f28f-4b6e-b239-e9ac8a5fe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99602-1C77-4322-9C0D-CDFBC931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E117C-1398-4278-8C3D-E70B129F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82f71-ab7f-4dd0-8c05-81353b4ee456"/>
    <ds:schemaRef ds:uri="d7198a07-f28f-4b6e-b239-e9ac8a5fe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Stephanie Hime</cp:lastModifiedBy>
  <cp:revision>15</cp:revision>
  <cp:lastPrinted>2007-06-19T13:01:00Z</cp:lastPrinted>
  <dcterms:created xsi:type="dcterms:W3CDTF">2020-07-07T08:59:00Z</dcterms:created>
  <dcterms:modified xsi:type="dcterms:W3CDTF">2020-07-23T09:17:00Z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0x010100AC52CB775DFBA948BE87F5552CC1E5E7</vt:lpwstr>
  </property>
</Properties>
</file>